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0F88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bookmarkStart w:id="0" w:name="_GoBack"/>
      <w:bookmarkEnd w:id="0"/>
      <w:r w:rsidRPr="002C68B5">
        <w:rPr>
          <w:rFonts w:eastAsia="Times New Roman" w:cstheme="minorHAnsi"/>
          <w:b/>
          <w:bCs/>
          <w:color w:val="000000"/>
          <w:lang w:eastAsia="en-GB"/>
        </w:rPr>
        <w:t>Australian Society of Authors Treasurer’s Report</w:t>
      </w:r>
    </w:p>
    <w:p w14:paraId="1F00A016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760A3100" w14:textId="51C1100E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b/>
          <w:bCs/>
          <w:color w:val="000000"/>
          <w:lang w:eastAsia="en-GB"/>
        </w:rPr>
        <w:t>Report on the annual accounts for the year July 1, 201</w:t>
      </w:r>
      <w:r w:rsidR="00215DBB" w:rsidRPr="002C68B5">
        <w:rPr>
          <w:rFonts w:eastAsia="Times New Roman" w:cstheme="minorHAnsi"/>
          <w:b/>
          <w:bCs/>
          <w:color w:val="000000"/>
          <w:lang w:eastAsia="en-GB"/>
        </w:rPr>
        <w:t>8</w:t>
      </w:r>
      <w:r w:rsidRPr="002C68B5">
        <w:rPr>
          <w:rFonts w:eastAsia="Times New Roman" w:cstheme="minorHAnsi"/>
          <w:b/>
          <w:bCs/>
          <w:color w:val="000000"/>
          <w:lang w:eastAsia="en-GB"/>
        </w:rPr>
        <w:t xml:space="preserve"> to June 30, 201</w:t>
      </w:r>
      <w:r w:rsidR="00215DBB" w:rsidRPr="002C68B5">
        <w:rPr>
          <w:rFonts w:eastAsia="Times New Roman" w:cstheme="minorHAnsi"/>
          <w:b/>
          <w:bCs/>
          <w:color w:val="000000"/>
          <w:lang w:eastAsia="en-GB"/>
        </w:rPr>
        <w:t>9</w:t>
      </w:r>
      <w:r w:rsidRPr="002C68B5">
        <w:rPr>
          <w:rFonts w:eastAsia="Times New Roman" w:cstheme="minorHAnsi"/>
          <w:b/>
          <w:bCs/>
          <w:color w:val="000000"/>
          <w:lang w:eastAsia="en-GB"/>
        </w:rPr>
        <w:t>. </w:t>
      </w:r>
    </w:p>
    <w:p w14:paraId="0006B202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1BE7A483" w14:textId="409ADC9A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I am pleased to present the Annual General Meeting’s Treasurer’s report for the year to June 30, 201</w:t>
      </w:r>
      <w:r w:rsidR="00215DBB" w:rsidRPr="002C68B5">
        <w:rPr>
          <w:rFonts w:eastAsia="Times New Roman" w:cstheme="minorHAnsi"/>
          <w:color w:val="000000"/>
          <w:lang w:eastAsia="en-GB"/>
        </w:rPr>
        <w:t>9</w:t>
      </w:r>
      <w:r w:rsidRPr="002C68B5">
        <w:rPr>
          <w:rFonts w:eastAsia="Times New Roman" w:cstheme="minorHAnsi"/>
          <w:color w:val="000000"/>
          <w:lang w:eastAsia="en-GB"/>
        </w:rPr>
        <w:t xml:space="preserve">. </w:t>
      </w:r>
    </w:p>
    <w:p w14:paraId="209EE865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2EEE60E2" w14:textId="4CE2ECD9" w:rsidR="00EF4446" w:rsidRPr="002C68B5" w:rsidRDefault="00D41079" w:rsidP="0004790A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 xml:space="preserve">It has been </w:t>
      </w:r>
      <w:r w:rsidR="00952011" w:rsidRPr="002C68B5">
        <w:rPr>
          <w:rFonts w:eastAsia="Times New Roman" w:cstheme="minorHAnsi"/>
          <w:color w:val="000000"/>
          <w:lang w:eastAsia="en-GB"/>
        </w:rPr>
        <w:t>a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952011" w:rsidRPr="002C68B5">
        <w:rPr>
          <w:rFonts w:eastAsia="Times New Roman" w:cstheme="minorHAnsi"/>
          <w:color w:val="000000"/>
          <w:lang w:eastAsia="en-GB"/>
        </w:rPr>
        <w:t>busy and prod</w:t>
      </w:r>
      <w:r w:rsidR="00215DBB" w:rsidRPr="002C68B5">
        <w:rPr>
          <w:rFonts w:eastAsia="Times New Roman" w:cstheme="minorHAnsi"/>
          <w:color w:val="000000"/>
          <w:lang w:eastAsia="en-GB"/>
        </w:rPr>
        <w:t>uctive</w:t>
      </w:r>
      <w:r w:rsidRPr="002C68B5">
        <w:rPr>
          <w:rFonts w:eastAsia="Times New Roman" w:cstheme="minorHAnsi"/>
          <w:color w:val="000000"/>
          <w:lang w:eastAsia="en-GB"/>
        </w:rPr>
        <w:t xml:space="preserve"> year for the ASA. </w:t>
      </w:r>
      <w:r w:rsidR="0004790A" w:rsidRPr="002C68B5">
        <w:rPr>
          <w:rFonts w:eastAsia="Times New Roman" w:cstheme="minorHAnsi"/>
          <w:color w:val="000000"/>
          <w:lang w:eastAsia="en-GB"/>
        </w:rPr>
        <w:t>This organisation is</w:t>
      </w:r>
      <w:r w:rsidR="00987457" w:rsidRPr="002C68B5">
        <w:rPr>
          <w:rFonts w:eastAsia="Times New Roman" w:cstheme="minorHAnsi"/>
          <w:color w:val="000000"/>
          <w:lang w:eastAsia="en-GB"/>
        </w:rPr>
        <w:t xml:space="preserve"> Australia’s leading advocate for the rights of authors and illustrators</w:t>
      </w:r>
      <w:r w:rsidR="00952011" w:rsidRPr="002C68B5">
        <w:rPr>
          <w:rFonts w:eastAsia="Times New Roman" w:cstheme="minorHAnsi"/>
          <w:color w:val="000000"/>
          <w:lang w:eastAsia="en-GB"/>
        </w:rPr>
        <w:t xml:space="preserve"> - </w:t>
      </w:r>
      <w:r w:rsidR="00987457" w:rsidRPr="002C68B5">
        <w:rPr>
          <w:rFonts w:eastAsia="Times New Roman" w:cstheme="minorHAnsi"/>
          <w:color w:val="000000"/>
          <w:lang w:eastAsia="en-GB"/>
        </w:rPr>
        <w:t xml:space="preserve">the peak body for </w:t>
      </w:r>
      <w:r w:rsidR="0066226B">
        <w:rPr>
          <w:rFonts w:eastAsia="Times New Roman" w:cstheme="minorHAnsi"/>
          <w:color w:val="000000"/>
          <w:lang w:eastAsia="en-GB"/>
        </w:rPr>
        <w:t>the</w:t>
      </w:r>
      <w:r w:rsidR="00886BEF" w:rsidRPr="002C68B5">
        <w:rPr>
          <w:rFonts w:eastAsia="Times New Roman" w:cstheme="minorHAnsi"/>
          <w:color w:val="000000"/>
          <w:lang w:eastAsia="en-GB"/>
        </w:rPr>
        <w:t xml:space="preserve"> nation’s</w:t>
      </w:r>
      <w:r w:rsidR="00987457" w:rsidRPr="002C68B5">
        <w:rPr>
          <w:rFonts w:eastAsia="Times New Roman" w:cstheme="minorHAnsi"/>
          <w:color w:val="000000"/>
          <w:lang w:eastAsia="en-GB"/>
        </w:rPr>
        <w:t xml:space="preserve"> literary creators</w:t>
      </w:r>
      <w:r w:rsidR="00952011" w:rsidRPr="002C68B5">
        <w:rPr>
          <w:rFonts w:eastAsia="Times New Roman" w:cstheme="minorHAnsi"/>
          <w:color w:val="000000"/>
          <w:lang w:eastAsia="en-GB"/>
        </w:rPr>
        <w:t xml:space="preserve"> - </w:t>
      </w:r>
      <w:r w:rsidR="002D3947" w:rsidRPr="002C68B5">
        <w:rPr>
          <w:rFonts w:eastAsia="Times New Roman" w:cstheme="minorHAnsi"/>
          <w:color w:val="000000"/>
          <w:lang w:eastAsia="en-GB"/>
        </w:rPr>
        <w:t>and</w:t>
      </w:r>
      <w:r w:rsidR="0004790A" w:rsidRPr="002C68B5">
        <w:rPr>
          <w:rFonts w:eastAsia="Times New Roman" w:cstheme="minorHAnsi"/>
          <w:color w:val="000000"/>
          <w:lang w:eastAsia="en-GB"/>
        </w:rPr>
        <w:t xml:space="preserve"> it </w:t>
      </w:r>
      <w:r w:rsidR="00987457" w:rsidRPr="002C68B5">
        <w:rPr>
          <w:rFonts w:eastAsia="Times New Roman" w:cstheme="minorHAnsi"/>
          <w:color w:val="000000"/>
          <w:lang w:eastAsia="en-GB"/>
        </w:rPr>
        <w:t>operates wi</w:t>
      </w:r>
      <w:r w:rsidR="00952011" w:rsidRPr="002C68B5">
        <w:rPr>
          <w:rFonts w:eastAsia="Times New Roman" w:cstheme="minorHAnsi"/>
          <w:color w:val="000000"/>
          <w:lang w:eastAsia="en-GB"/>
        </w:rPr>
        <w:t xml:space="preserve">th no </w:t>
      </w:r>
      <w:r w:rsidR="00987457" w:rsidRPr="002C68B5">
        <w:rPr>
          <w:rFonts w:eastAsia="Times New Roman" w:cstheme="minorHAnsi"/>
          <w:color w:val="000000"/>
          <w:lang w:eastAsia="en-GB"/>
        </w:rPr>
        <w:t xml:space="preserve">government funding. </w:t>
      </w:r>
      <w:r w:rsidR="00860363">
        <w:rPr>
          <w:rFonts w:eastAsia="Times New Roman" w:cstheme="minorHAnsi"/>
          <w:color w:val="000000"/>
          <w:lang w:eastAsia="en-GB"/>
        </w:rPr>
        <w:t>Its</w:t>
      </w:r>
      <w:r w:rsidR="00B1736F" w:rsidRPr="002C68B5">
        <w:rPr>
          <w:rFonts w:eastAsia="Times New Roman" w:cstheme="minorHAnsi"/>
          <w:color w:val="000000"/>
          <w:lang w:eastAsia="en-GB"/>
        </w:rPr>
        <w:t xml:space="preserve"> survival as </w:t>
      </w:r>
      <w:r w:rsidR="00784EC8" w:rsidRPr="002C68B5">
        <w:rPr>
          <w:rFonts w:eastAsia="Times New Roman" w:cstheme="minorHAnsi"/>
          <w:color w:val="000000"/>
          <w:lang w:eastAsia="en-GB"/>
        </w:rPr>
        <w:t xml:space="preserve">a vibrant, </w:t>
      </w:r>
      <w:r w:rsidR="00B510C6" w:rsidRPr="002C68B5">
        <w:rPr>
          <w:rFonts w:eastAsia="Times New Roman" w:cstheme="minorHAnsi"/>
          <w:color w:val="000000"/>
          <w:lang w:eastAsia="en-GB"/>
        </w:rPr>
        <w:t>effective and independent</w:t>
      </w:r>
      <w:r w:rsidR="00784EC8" w:rsidRPr="002C68B5">
        <w:rPr>
          <w:rFonts w:eastAsia="Times New Roman" w:cstheme="minorHAnsi"/>
          <w:color w:val="000000"/>
          <w:lang w:eastAsia="en-GB"/>
        </w:rPr>
        <w:t xml:space="preserve"> member organisation</w:t>
      </w:r>
      <w:r w:rsidR="00EF4446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B1736F" w:rsidRPr="002C68B5">
        <w:rPr>
          <w:rFonts w:eastAsia="Times New Roman" w:cstheme="minorHAnsi"/>
          <w:color w:val="000000"/>
          <w:lang w:eastAsia="en-GB"/>
        </w:rPr>
        <w:t xml:space="preserve">is </w:t>
      </w:r>
      <w:r w:rsidR="00C25DC5" w:rsidRPr="002C68B5">
        <w:rPr>
          <w:rFonts w:eastAsia="Times New Roman" w:cstheme="minorHAnsi"/>
          <w:color w:val="000000"/>
          <w:lang w:eastAsia="en-GB"/>
        </w:rPr>
        <w:t xml:space="preserve">of </w:t>
      </w:r>
      <w:r w:rsidR="00B1736F" w:rsidRPr="002C68B5">
        <w:rPr>
          <w:rFonts w:eastAsia="Times New Roman" w:cstheme="minorHAnsi"/>
          <w:color w:val="000000"/>
          <w:lang w:eastAsia="en-GB"/>
        </w:rPr>
        <w:t>paramount</w:t>
      </w:r>
      <w:r w:rsidR="00C25DC5" w:rsidRPr="002C68B5">
        <w:rPr>
          <w:rFonts w:eastAsia="Times New Roman" w:cstheme="minorHAnsi"/>
          <w:color w:val="000000"/>
          <w:lang w:eastAsia="en-GB"/>
        </w:rPr>
        <w:t xml:space="preserve"> importance </w:t>
      </w:r>
      <w:r w:rsidR="00EE2C13">
        <w:rPr>
          <w:rFonts w:eastAsia="Times New Roman" w:cstheme="minorHAnsi"/>
          <w:color w:val="000000"/>
          <w:lang w:eastAsia="en-GB"/>
        </w:rPr>
        <w:t>to</w:t>
      </w:r>
      <w:r w:rsidR="00C25DC5" w:rsidRPr="002C68B5">
        <w:rPr>
          <w:rFonts w:eastAsia="Times New Roman" w:cstheme="minorHAnsi"/>
          <w:color w:val="000000"/>
          <w:lang w:eastAsia="en-GB"/>
        </w:rPr>
        <w:t xml:space="preserve"> Australia’s cultural </w:t>
      </w:r>
      <w:r w:rsidR="00860363">
        <w:rPr>
          <w:rFonts w:eastAsia="Times New Roman" w:cstheme="minorHAnsi"/>
          <w:color w:val="000000"/>
          <w:lang w:eastAsia="en-GB"/>
        </w:rPr>
        <w:t>ecosystem</w:t>
      </w:r>
      <w:r w:rsidR="00CB5E01">
        <w:rPr>
          <w:rFonts w:eastAsia="Times New Roman" w:cstheme="minorHAnsi"/>
          <w:color w:val="000000"/>
          <w:lang w:eastAsia="en-GB"/>
        </w:rPr>
        <w:t>. While careful financial management by the team has meant that the organisation is self-sustaining, there is no doubt that the continued lack of funding limits important activities, such as strategic advocacy work, which do not produce revenue.</w:t>
      </w:r>
    </w:p>
    <w:p w14:paraId="5EECDAC6" w14:textId="77777777" w:rsidR="00EF4446" w:rsidRPr="002C68B5" w:rsidRDefault="00EF4446" w:rsidP="0004790A">
      <w:pPr>
        <w:rPr>
          <w:rFonts w:eastAsia="Times New Roman" w:cstheme="minorHAnsi"/>
          <w:color w:val="000000"/>
          <w:lang w:eastAsia="en-GB"/>
        </w:rPr>
      </w:pPr>
    </w:p>
    <w:p w14:paraId="5E59D720" w14:textId="1CAC4000" w:rsidR="00105D39" w:rsidRPr="002C68B5" w:rsidRDefault="001B3C69" w:rsidP="0004790A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Modernisation of the ASA has continued u</w:t>
      </w:r>
      <w:r w:rsidR="003C5226" w:rsidRPr="002C68B5">
        <w:rPr>
          <w:rFonts w:eastAsia="Times New Roman" w:cstheme="minorHAnsi"/>
          <w:color w:val="000000"/>
          <w:lang w:eastAsia="en-GB"/>
        </w:rPr>
        <w:t>nder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3C5226" w:rsidRPr="002C68B5">
        <w:rPr>
          <w:rFonts w:eastAsia="Times New Roman" w:cstheme="minorHAnsi"/>
          <w:color w:val="000000"/>
          <w:lang w:eastAsia="en-GB"/>
        </w:rPr>
        <w:t xml:space="preserve">the strategic management of </w:t>
      </w:r>
      <w:r w:rsidR="00B31A7D">
        <w:rPr>
          <w:rFonts w:eastAsia="Times New Roman" w:cstheme="minorHAnsi"/>
          <w:color w:val="000000"/>
          <w:lang w:eastAsia="en-GB"/>
        </w:rPr>
        <w:t>the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CEO</w:t>
      </w:r>
      <w:r w:rsidR="003C5226" w:rsidRPr="002C68B5">
        <w:rPr>
          <w:rFonts w:eastAsia="Times New Roman" w:cstheme="minorHAnsi"/>
          <w:color w:val="000000"/>
          <w:lang w:eastAsia="en-GB"/>
        </w:rPr>
        <w:t>,</w:t>
      </w:r>
      <w:r w:rsidR="000924B4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as has </w:t>
      </w:r>
      <w:r w:rsidR="003C5226" w:rsidRPr="002C68B5">
        <w:rPr>
          <w:rFonts w:eastAsia="Times New Roman" w:cstheme="minorHAnsi"/>
          <w:color w:val="000000"/>
          <w:lang w:eastAsia="en-GB"/>
        </w:rPr>
        <w:t>the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judicious streamlining of 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its 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operations. </w:t>
      </w:r>
      <w:r w:rsidR="00AE2FDD" w:rsidRPr="002C68B5">
        <w:rPr>
          <w:rFonts w:eastAsia="Times New Roman" w:cstheme="minorHAnsi"/>
          <w:color w:val="000000"/>
          <w:lang w:eastAsia="en-GB"/>
        </w:rPr>
        <w:t xml:space="preserve">Tailored </w:t>
      </w:r>
      <w:r w:rsidR="00F35F93" w:rsidRPr="002C68B5">
        <w:rPr>
          <w:rFonts w:eastAsia="Times New Roman" w:cstheme="minorHAnsi"/>
          <w:color w:val="000000"/>
          <w:lang w:eastAsia="en-GB"/>
        </w:rPr>
        <w:t>implementation of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high-value, targeted </w:t>
      </w:r>
      <w:r w:rsidR="00610A35" w:rsidRPr="002C68B5">
        <w:rPr>
          <w:rFonts w:eastAsia="Times New Roman" w:cstheme="minorHAnsi"/>
          <w:color w:val="000000"/>
          <w:lang w:eastAsia="en-GB"/>
        </w:rPr>
        <w:t>professional resources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has </w:t>
      </w:r>
      <w:r w:rsidR="00EC3BB0" w:rsidRPr="002C68B5">
        <w:rPr>
          <w:rFonts w:eastAsia="Times New Roman" w:cstheme="minorHAnsi"/>
          <w:color w:val="000000"/>
          <w:lang w:eastAsia="en-GB"/>
        </w:rPr>
        <w:t>generated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 a steady increase in membership numbers</w:t>
      </w:r>
      <w:r w:rsidR="00566025" w:rsidRPr="002C68B5">
        <w:rPr>
          <w:rFonts w:eastAsia="Times New Roman" w:cstheme="minorHAnsi"/>
          <w:color w:val="000000"/>
          <w:lang w:eastAsia="en-GB"/>
        </w:rPr>
        <w:t xml:space="preserve"> across the financial year</w:t>
      </w:r>
      <w:r w:rsidR="00105D39" w:rsidRPr="002C68B5">
        <w:rPr>
          <w:rFonts w:eastAsia="Times New Roman" w:cstheme="minorHAnsi"/>
          <w:color w:val="000000"/>
          <w:lang w:eastAsia="en-GB"/>
        </w:rPr>
        <w:t xml:space="preserve">. </w:t>
      </w:r>
    </w:p>
    <w:p w14:paraId="60DFE02D" w14:textId="77777777" w:rsidR="00105D39" w:rsidRPr="002C68B5" w:rsidRDefault="00105D39" w:rsidP="0004790A">
      <w:pPr>
        <w:rPr>
          <w:rFonts w:eastAsia="Times New Roman" w:cstheme="minorHAnsi"/>
          <w:color w:val="000000"/>
          <w:lang w:eastAsia="en-GB"/>
        </w:rPr>
      </w:pPr>
    </w:p>
    <w:p w14:paraId="6C8DADBC" w14:textId="38A52CE1" w:rsidR="007D546D" w:rsidRPr="002C68B5" w:rsidRDefault="00AE2FDD" w:rsidP="007D546D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The</w:t>
      </w:r>
      <w:r w:rsidR="001B3C69" w:rsidRPr="002C68B5">
        <w:rPr>
          <w:rFonts w:eastAsia="Times New Roman" w:cstheme="minorHAnsi"/>
          <w:color w:val="000000"/>
          <w:lang w:eastAsia="en-GB"/>
        </w:rPr>
        <w:t xml:space="preserve"> Investment Committee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 (</w:t>
      </w:r>
      <w:r w:rsidR="00F35F93" w:rsidRPr="002C68B5">
        <w:rPr>
          <w:rFonts w:eastAsia="Times New Roman" w:cstheme="minorHAnsi"/>
          <w:color w:val="000000"/>
          <w:lang w:eastAsia="en-GB"/>
        </w:rPr>
        <w:t>made up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 of three ASA directors and two </w:t>
      </w:r>
      <w:r w:rsidR="00CB5E01">
        <w:rPr>
          <w:rFonts w:eastAsia="Times New Roman" w:cstheme="minorHAnsi"/>
          <w:color w:val="000000"/>
          <w:lang w:eastAsia="en-GB"/>
        </w:rPr>
        <w:t xml:space="preserve">“responsible persons” 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with strong financial management backgrounds) </w:t>
      </w:r>
      <w:r w:rsidR="001E7E9D">
        <w:rPr>
          <w:rFonts w:eastAsia="Times New Roman" w:cstheme="minorHAnsi"/>
          <w:color w:val="000000"/>
          <w:lang w:eastAsia="en-GB"/>
        </w:rPr>
        <w:t>oversees</w:t>
      </w:r>
      <w:r w:rsidR="00746F68" w:rsidRPr="002C68B5">
        <w:rPr>
          <w:rFonts w:eastAsia="Times New Roman" w:cstheme="minorHAnsi"/>
          <w:color w:val="000000"/>
          <w:lang w:eastAsia="en-GB"/>
        </w:rPr>
        <w:t xml:space="preserve"> the ASA’s three major investments: The Barbara Jefferies Award Fund, the Endowment Fund and the Investment Fund</w:t>
      </w:r>
      <w:r w:rsidR="00F35F93" w:rsidRPr="002C68B5">
        <w:rPr>
          <w:rFonts w:eastAsia="Times New Roman" w:cstheme="minorHAnsi"/>
          <w:color w:val="000000"/>
          <w:lang w:eastAsia="en-GB"/>
        </w:rPr>
        <w:t xml:space="preserve">, </w:t>
      </w:r>
      <w:r w:rsidR="007D546D" w:rsidRPr="002C68B5">
        <w:rPr>
          <w:rFonts w:eastAsia="Times New Roman" w:cstheme="minorHAnsi"/>
          <w:color w:val="000000"/>
          <w:lang w:eastAsia="en-GB"/>
        </w:rPr>
        <w:t xml:space="preserve">which contains </w:t>
      </w:r>
      <w:r w:rsidR="00F35F93" w:rsidRPr="002C68B5">
        <w:rPr>
          <w:rFonts w:eastAsia="Times New Roman" w:cstheme="minorHAnsi"/>
          <w:color w:val="000000"/>
          <w:lang w:eastAsia="en-GB"/>
        </w:rPr>
        <w:t>the gains made from the sale of ASA’s Pitt Street property.</w:t>
      </w:r>
      <w:r w:rsidR="007D546D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CB5E01">
        <w:rPr>
          <w:rFonts w:eastAsia="Times New Roman" w:cstheme="minorHAnsi"/>
          <w:color w:val="000000"/>
          <w:lang w:eastAsia="en-GB"/>
        </w:rPr>
        <w:t xml:space="preserve">A member of Barbara </w:t>
      </w:r>
      <w:proofErr w:type="spellStart"/>
      <w:r w:rsidR="00CB5E01">
        <w:rPr>
          <w:rFonts w:eastAsia="Times New Roman" w:cstheme="minorHAnsi"/>
          <w:color w:val="000000"/>
          <w:lang w:eastAsia="en-GB"/>
        </w:rPr>
        <w:t>Jefferis</w:t>
      </w:r>
      <w:proofErr w:type="spellEnd"/>
      <w:r w:rsidR="00CB5E01">
        <w:rPr>
          <w:rFonts w:eastAsia="Times New Roman" w:cstheme="minorHAnsi"/>
          <w:color w:val="000000"/>
          <w:lang w:eastAsia="en-GB"/>
        </w:rPr>
        <w:t xml:space="preserve">’ family, grandson Michael Little, also sits on the committee for that specific investment. </w:t>
      </w:r>
      <w:r w:rsidR="001E7E9D">
        <w:rPr>
          <w:rFonts w:eastAsia="Times New Roman" w:cstheme="minorHAnsi"/>
          <w:color w:val="000000"/>
          <w:lang w:eastAsia="en-GB"/>
        </w:rPr>
        <w:t xml:space="preserve">Following Board approval of the Investment Policy and Strategy, the new financial advisors </w:t>
      </w:r>
      <w:r w:rsidR="007D546D" w:rsidRPr="002C68B5">
        <w:rPr>
          <w:rFonts w:eastAsia="Times New Roman" w:cstheme="minorHAnsi"/>
          <w:color w:val="000000"/>
          <w:lang w:eastAsia="en-GB"/>
        </w:rPr>
        <w:t xml:space="preserve">Minchin Moore </w:t>
      </w:r>
      <w:r w:rsidR="001E7E9D">
        <w:rPr>
          <w:rFonts w:eastAsia="Times New Roman" w:cstheme="minorHAnsi"/>
          <w:color w:val="000000"/>
          <w:lang w:eastAsia="en-GB"/>
        </w:rPr>
        <w:t>were</w:t>
      </w:r>
      <w:r w:rsidR="007D546D" w:rsidRPr="002C68B5">
        <w:rPr>
          <w:rFonts w:eastAsia="Times New Roman" w:cstheme="minorHAnsi"/>
          <w:color w:val="000000"/>
          <w:lang w:eastAsia="en-GB"/>
        </w:rPr>
        <w:t xml:space="preserve"> engaged to manage the ASA’s portfolio</w:t>
      </w:r>
      <w:r w:rsidRPr="002C68B5">
        <w:rPr>
          <w:rFonts w:eastAsia="Times New Roman" w:cstheme="minorHAnsi"/>
          <w:color w:val="000000"/>
          <w:lang w:eastAsia="en-GB"/>
        </w:rPr>
        <w:t>s. Over time,</w:t>
      </w:r>
      <w:r w:rsidR="007D546D" w:rsidRPr="002C68B5">
        <w:rPr>
          <w:rFonts w:eastAsia="Times New Roman" w:cstheme="minorHAnsi"/>
          <w:color w:val="000000"/>
          <w:lang w:eastAsia="en-GB"/>
        </w:rPr>
        <w:t xml:space="preserve"> investment income will flow, enabling the organisation to further develop services for members. </w:t>
      </w:r>
    </w:p>
    <w:p w14:paraId="7C6C9499" w14:textId="77777777" w:rsidR="007D546D" w:rsidRPr="002C68B5" w:rsidRDefault="007D546D" w:rsidP="0004790A">
      <w:pPr>
        <w:rPr>
          <w:rFonts w:eastAsia="Times New Roman" w:cstheme="minorHAnsi"/>
          <w:color w:val="000000"/>
          <w:lang w:eastAsia="en-GB"/>
        </w:rPr>
      </w:pPr>
    </w:p>
    <w:p w14:paraId="5C68019D" w14:textId="59796A3F" w:rsidR="00701E1B" w:rsidRPr="002C68B5" w:rsidRDefault="00701E1B" w:rsidP="00701E1B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 xml:space="preserve">The Barbara </w:t>
      </w:r>
      <w:proofErr w:type="spellStart"/>
      <w:r w:rsidRPr="002C68B5">
        <w:rPr>
          <w:rFonts w:eastAsia="Times New Roman" w:cstheme="minorHAnsi"/>
          <w:color w:val="000000"/>
          <w:lang w:eastAsia="en-GB"/>
        </w:rPr>
        <w:t>Jefferis</w:t>
      </w:r>
      <w:proofErr w:type="spellEnd"/>
      <w:r w:rsidRPr="002C68B5">
        <w:rPr>
          <w:rFonts w:eastAsia="Times New Roman" w:cstheme="minorHAnsi"/>
          <w:color w:val="000000"/>
          <w:lang w:eastAsia="en-GB"/>
        </w:rPr>
        <w:t xml:space="preserve"> Fund was audited at the end of June 2019, and will be part of the annual audit process from now on. </w:t>
      </w:r>
      <w:r w:rsidR="00CB5E01">
        <w:rPr>
          <w:rFonts w:eastAsia="Times New Roman" w:cstheme="minorHAnsi"/>
          <w:color w:val="000000"/>
          <w:lang w:eastAsia="en-GB"/>
        </w:rPr>
        <w:t>The Endowment Fund has always been audited within the ASA audit.</w:t>
      </w:r>
    </w:p>
    <w:p w14:paraId="744CFD8F" w14:textId="77777777" w:rsidR="00701E1B" w:rsidRPr="002C68B5" w:rsidRDefault="00701E1B" w:rsidP="00701E1B">
      <w:pPr>
        <w:rPr>
          <w:rFonts w:eastAsia="Times New Roman" w:cstheme="minorHAnsi"/>
          <w:color w:val="000000"/>
          <w:lang w:eastAsia="en-GB"/>
        </w:rPr>
      </w:pPr>
    </w:p>
    <w:p w14:paraId="71D93DF7" w14:textId="411CCF3F" w:rsidR="00B1263E" w:rsidRPr="002C68B5" w:rsidRDefault="006B7D3A" w:rsidP="00D41079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This year </w:t>
      </w:r>
      <w:r w:rsidR="005B605A" w:rsidRPr="002C68B5">
        <w:rPr>
          <w:rFonts w:eastAsia="Times New Roman" w:cstheme="minorHAnsi"/>
          <w:color w:val="000000"/>
          <w:lang w:eastAsia="en-GB"/>
        </w:rPr>
        <w:t>the ASA secured a bequest of $</w:t>
      </w:r>
      <w:r w:rsidR="00DB180C">
        <w:rPr>
          <w:rFonts w:cstheme="minorHAnsi"/>
        </w:rPr>
        <w:t>78,690</w:t>
      </w:r>
      <w:r w:rsidR="005B605A" w:rsidRPr="002C68B5">
        <w:rPr>
          <w:rFonts w:eastAsia="Times New Roman" w:cstheme="minorHAnsi"/>
          <w:color w:val="000000"/>
          <w:lang w:eastAsia="en-GB"/>
        </w:rPr>
        <w:t xml:space="preserve"> from the late author Bertram Chandler. </w:t>
      </w:r>
      <w:r w:rsidR="00901557" w:rsidRPr="002C68B5">
        <w:rPr>
          <w:rFonts w:eastAsia="Times New Roman" w:cstheme="minorHAnsi"/>
          <w:color w:val="000000"/>
          <w:lang w:eastAsia="en-GB"/>
        </w:rPr>
        <w:t>An appropriate amount was set aside for working capital and the remainder was invested. Th</w:t>
      </w:r>
      <w:r w:rsidR="00CB5E01">
        <w:rPr>
          <w:rFonts w:eastAsia="Times New Roman" w:cstheme="minorHAnsi"/>
          <w:color w:val="000000"/>
          <w:lang w:eastAsia="en-GB"/>
        </w:rPr>
        <w:t>is</w:t>
      </w:r>
      <w:r w:rsidR="005B605A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4C5C32" w:rsidRPr="002C68B5">
        <w:rPr>
          <w:rFonts w:eastAsia="Times New Roman" w:cstheme="minorHAnsi"/>
          <w:color w:val="000000"/>
          <w:lang w:eastAsia="en-GB"/>
        </w:rPr>
        <w:t>offset a revenue loss (</w:t>
      </w:r>
      <w:r w:rsidR="00C678B9">
        <w:rPr>
          <w:rFonts w:eastAsia="Times New Roman" w:cstheme="minorHAnsi"/>
          <w:color w:val="000000"/>
          <w:lang w:eastAsia="en-GB"/>
        </w:rPr>
        <w:t xml:space="preserve">largely </w:t>
      </w:r>
      <w:r w:rsidR="004C5C32" w:rsidRPr="002C68B5">
        <w:rPr>
          <w:rFonts w:eastAsia="Times New Roman" w:cstheme="minorHAnsi"/>
          <w:color w:val="000000"/>
          <w:lang w:eastAsia="en-GB"/>
        </w:rPr>
        <w:t>from donations</w:t>
      </w:r>
      <w:r w:rsidR="00C678B9">
        <w:rPr>
          <w:rFonts w:eastAsia="Times New Roman" w:cstheme="minorHAnsi"/>
          <w:color w:val="000000"/>
          <w:lang w:eastAsia="en-GB"/>
        </w:rPr>
        <w:t xml:space="preserve"> and</w:t>
      </w:r>
      <w:r w:rsidR="004C5C32" w:rsidRPr="002C68B5">
        <w:rPr>
          <w:rFonts w:eastAsia="Times New Roman" w:cstheme="minorHAnsi"/>
          <w:color w:val="000000"/>
          <w:lang w:eastAsia="en-GB"/>
        </w:rPr>
        <w:t xml:space="preserve"> investment) and </w:t>
      </w:r>
      <w:r w:rsidR="007D70BD">
        <w:rPr>
          <w:rFonts w:eastAsia="Times New Roman" w:cstheme="minorHAnsi"/>
          <w:color w:val="000000"/>
          <w:lang w:eastAsia="en-GB"/>
        </w:rPr>
        <w:t xml:space="preserve">contributed to the financial year’s </w:t>
      </w:r>
      <w:r w:rsidR="004C5C32" w:rsidRPr="002C68B5">
        <w:rPr>
          <w:rFonts w:eastAsia="Times New Roman" w:cstheme="minorHAnsi"/>
          <w:color w:val="000000"/>
          <w:lang w:eastAsia="en-GB"/>
        </w:rPr>
        <w:t>net gain</w:t>
      </w:r>
      <w:r w:rsidR="007D70BD">
        <w:rPr>
          <w:rFonts w:eastAsia="Times New Roman" w:cstheme="minorHAnsi"/>
          <w:color w:val="000000"/>
          <w:lang w:eastAsia="en-GB"/>
        </w:rPr>
        <w:t>.</w:t>
      </w:r>
    </w:p>
    <w:p w14:paraId="110FDF2A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243503D4" w14:textId="5890A24E" w:rsidR="00EB3419" w:rsidRPr="002C68B5" w:rsidRDefault="00EB341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I am pleased to report that t</w:t>
      </w:r>
      <w:r w:rsidR="002F079B" w:rsidRPr="002C68B5">
        <w:rPr>
          <w:rFonts w:eastAsia="Times New Roman" w:cstheme="minorHAnsi"/>
          <w:color w:val="000000"/>
          <w:lang w:eastAsia="en-GB"/>
        </w:rPr>
        <w:t xml:space="preserve">he 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auditors have given the </w:t>
      </w:r>
      <w:r w:rsidRPr="002C68B5">
        <w:rPr>
          <w:rFonts w:eastAsia="Times New Roman" w:cstheme="minorHAnsi"/>
          <w:color w:val="000000"/>
          <w:lang w:eastAsia="en-GB"/>
        </w:rPr>
        <w:t>ASA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 a clean bill of health</w:t>
      </w:r>
      <w:r w:rsidR="00901557" w:rsidRPr="002C68B5">
        <w:rPr>
          <w:rFonts w:eastAsia="Times New Roman" w:cstheme="minorHAnsi"/>
          <w:color w:val="000000"/>
          <w:lang w:eastAsia="en-GB"/>
        </w:rPr>
        <w:t xml:space="preserve"> and that present trends indicate </w:t>
      </w:r>
      <w:r w:rsidR="003A1BBA">
        <w:rPr>
          <w:rFonts w:eastAsia="Times New Roman" w:cstheme="minorHAnsi"/>
          <w:color w:val="000000"/>
          <w:lang w:eastAsia="en-GB"/>
        </w:rPr>
        <w:t xml:space="preserve">that </w:t>
      </w:r>
      <w:r w:rsidR="00901557" w:rsidRPr="002C68B5">
        <w:rPr>
          <w:rFonts w:eastAsia="Times New Roman" w:cstheme="minorHAnsi"/>
          <w:color w:val="000000"/>
          <w:lang w:eastAsia="en-GB"/>
        </w:rPr>
        <w:t xml:space="preserve">the 2019-20 budget </w:t>
      </w:r>
      <w:r w:rsidR="004429B3">
        <w:rPr>
          <w:rFonts w:eastAsia="Times New Roman" w:cstheme="minorHAnsi"/>
          <w:color w:val="000000"/>
          <w:lang w:eastAsia="en-GB"/>
        </w:rPr>
        <w:t>i</w:t>
      </w:r>
      <w:r w:rsidR="004429B3" w:rsidRPr="002C68B5">
        <w:rPr>
          <w:rFonts w:eastAsia="Times New Roman" w:cstheme="minorHAnsi"/>
          <w:color w:val="000000"/>
          <w:lang w:eastAsia="en-GB"/>
        </w:rPr>
        <w:t xml:space="preserve">s </w:t>
      </w:r>
      <w:r w:rsidR="00901557" w:rsidRPr="002C68B5">
        <w:rPr>
          <w:rFonts w:eastAsia="Times New Roman" w:cstheme="minorHAnsi"/>
          <w:color w:val="000000"/>
          <w:lang w:eastAsia="en-GB"/>
        </w:rPr>
        <w:t xml:space="preserve">achievable. </w:t>
      </w:r>
    </w:p>
    <w:p w14:paraId="6846B7A9" w14:textId="7C00C9DF" w:rsidR="00EB3419" w:rsidRPr="002C68B5" w:rsidRDefault="00EB3419" w:rsidP="00D41079">
      <w:pPr>
        <w:rPr>
          <w:rFonts w:eastAsia="Times New Roman" w:cstheme="minorHAnsi"/>
          <w:color w:val="000000"/>
          <w:lang w:eastAsia="en-GB"/>
        </w:rPr>
      </w:pPr>
    </w:p>
    <w:p w14:paraId="4EE6546A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b/>
          <w:bCs/>
          <w:color w:val="000000"/>
          <w:lang w:eastAsia="en-GB"/>
        </w:rPr>
        <w:t>Highlights</w:t>
      </w:r>
    </w:p>
    <w:p w14:paraId="75414464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63E9A105" w14:textId="038BEE8A" w:rsidR="00D41079" w:rsidRPr="002C68B5" w:rsidRDefault="00D41079" w:rsidP="00D41079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 xml:space="preserve">The organisation posted an </w:t>
      </w:r>
      <w:r w:rsidR="00CC0066" w:rsidRPr="002C68B5">
        <w:rPr>
          <w:rFonts w:eastAsia="Times New Roman" w:cstheme="minorHAnsi"/>
          <w:color w:val="000000"/>
          <w:lang w:eastAsia="en-GB"/>
        </w:rPr>
        <w:t>O</w:t>
      </w:r>
      <w:r w:rsidRPr="002C68B5">
        <w:rPr>
          <w:rFonts w:eastAsia="Times New Roman" w:cstheme="minorHAnsi"/>
          <w:color w:val="000000"/>
          <w:lang w:eastAsia="en-GB"/>
        </w:rPr>
        <w:t xml:space="preserve">perating </w:t>
      </w:r>
      <w:r w:rsidR="00CC0066" w:rsidRPr="002C68B5">
        <w:rPr>
          <w:rFonts w:eastAsia="Times New Roman" w:cstheme="minorHAnsi"/>
          <w:color w:val="000000"/>
          <w:lang w:eastAsia="en-GB"/>
        </w:rPr>
        <w:t>P</w:t>
      </w:r>
      <w:r w:rsidRPr="002C68B5">
        <w:rPr>
          <w:rFonts w:eastAsia="Times New Roman" w:cstheme="minorHAnsi"/>
          <w:color w:val="000000"/>
          <w:lang w:eastAsia="en-GB"/>
        </w:rPr>
        <w:t>rofit of $</w:t>
      </w:r>
      <w:r w:rsidR="003209D8" w:rsidRPr="002C68B5">
        <w:rPr>
          <w:rFonts w:eastAsia="Times New Roman" w:cstheme="minorHAnsi"/>
          <w:color w:val="000000"/>
          <w:lang w:eastAsia="en-GB"/>
        </w:rPr>
        <w:t>33,868</w:t>
      </w:r>
      <w:r w:rsidRPr="002C68B5">
        <w:rPr>
          <w:rFonts w:eastAsia="Times New Roman" w:cstheme="minorHAnsi"/>
          <w:color w:val="000000"/>
          <w:lang w:eastAsia="en-GB"/>
        </w:rPr>
        <w:t>. This is $</w:t>
      </w:r>
      <w:r w:rsidR="003209D8" w:rsidRPr="002C68B5">
        <w:rPr>
          <w:rFonts w:eastAsia="Times New Roman" w:cstheme="minorHAnsi"/>
          <w:color w:val="000000"/>
          <w:lang w:eastAsia="en-GB"/>
        </w:rPr>
        <w:t>13,694</w:t>
      </w:r>
      <w:r w:rsidRPr="002C68B5">
        <w:rPr>
          <w:rFonts w:eastAsia="Times New Roman" w:cstheme="minorHAnsi"/>
          <w:color w:val="000000"/>
          <w:lang w:eastAsia="en-GB"/>
        </w:rPr>
        <w:t xml:space="preserve"> ahead of budge</w:t>
      </w:r>
      <w:r w:rsidR="003209D8" w:rsidRPr="002C68B5">
        <w:rPr>
          <w:rFonts w:eastAsia="Times New Roman" w:cstheme="minorHAnsi"/>
          <w:color w:val="000000"/>
          <w:lang w:eastAsia="en-GB"/>
        </w:rPr>
        <w:t>t</w:t>
      </w:r>
      <w:r w:rsidR="007D0872" w:rsidRPr="002C68B5">
        <w:rPr>
          <w:rFonts w:eastAsia="Times New Roman" w:cstheme="minorHAnsi"/>
          <w:color w:val="000000"/>
          <w:lang w:eastAsia="en-GB"/>
        </w:rPr>
        <w:t>,</w:t>
      </w:r>
      <w:r w:rsidR="002C68B5">
        <w:rPr>
          <w:rFonts w:eastAsia="Times New Roman" w:cstheme="minorHAnsi"/>
          <w:color w:val="000000"/>
          <w:lang w:eastAsia="en-GB"/>
        </w:rPr>
        <w:t xml:space="preserve"> </w:t>
      </w:r>
      <w:r w:rsidR="007D0872" w:rsidRPr="002C68B5">
        <w:rPr>
          <w:rFonts w:eastAsia="Times New Roman" w:cstheme="minorHAnsi"/>
          <w:color w:val="000000"/>
          <w:lang w:eastAsia="en-GB"/>
        </w:rPr>
        <w:t>thanks to the Bertram Chandler bequest</w:t>
      </w:r>
      <w:r w:rsidRPr="002C68B5">
        <w:rPr>
          <w:rFonts w:eastAsia="Times New Roman" w:cstheme="minorHAnsi"/>
          <w:color w:val="000000"/>
          <w:lang w:eastAsia="en-GB"/>
        </w:rPr>
        <w:t>.</w:t>
      </w:r>
    </w:p>
    <w:p w14:paraId="14D31DDA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7C88762F" w14:textId="68A18C38" w:rsidR="00CC0066" w:rsidRPr="002C68B5" w:rsidRDefault="00CC0066" w:rsidP="00D41079">
      <w:pPr>
        <w:numPr>
          <w:ilvl w:val="0"/>
          <w:numId w:val="3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lastRenderedPageBreak/>
        <w:t xml:space="preserve">Total Income of $644,415, </w:t>
      </w:r>
      <w:r w:rsidR="00E378B2" w:rsidRPr="002C68B5">
        <w:rPr>
          <w:rFonts w:eastAsia="Times New Roman" w:cstheme="minorHAnsi"/>
          <w:color w:val="000000"/>
          <w:lang w:eastAsia="en-GB"/>
        </w:rPr>
        <w:t>ahead</w:t>
      </w:r>
      <w:r w:rsidRPr="002C68B5">
        <w:rPr>
          <w:rFonts w:eastAsia="Times New Roman" w:cstheme="minorHAnsi"/>
          <w:color w:val="000000"/>
          <w:lang w:eastAsia="en-GB"/>
        </w:rPr>
        <w:t xml:space="preserve"> o</w:t>
      </w:r>
      <w:r w:rsidR="00E378B2" w:rsidRPr="002C68B5">
        <w:rPr>
          <w:rFonts w:eastAsia="Times New Roman" w:cstheme="minorHAnsi"/>
          <w:color w:val="000000"/>
          <w:lang w:eastAsia="en-GB"/>
        </w:rPr>
        <w:t>f</w:t>
      </w:r>
      <w:r w:rsidRPr="002C68B5">
        <w:rPr>
          <w:rFonts w:eastAsia="Times New Roman" w:cstheme="minorHAnsi"/>
          <w:color w:val="000000"/>
          <w:lang w:eastAsia="en-GB"/>
        </w:rPr>
        <w:t xml:space="preserve"> budget by $1,927 (0</w:t>
      </w:r>
      <w:r w:rsidR="0029444C" w:rsidRPr="002C68B5">
        <w:rPr>
          <w:rFonts w:eastAsia="Times New Roman" w:cstheme="minorHAnsi"/>
          <w:color w:val="000000"/>
          <w:lang w:eastAsia="en-GB"/>
        </w:rPr>
        <w:t>.</w:t>
      </w:r>
      <w:r w:rsidRPr="002C68B5">
        <w:rPr>
          <w:rFonts w:eastAsia="Times New Roman" w:cstheme="minorHAnsi"/>
          <w:color w:val="000000"/>
          <w:lang w:eastAsia="en-GB"/>
        </w:rPr>
        <w:t>3%)</w:t>
      </w:r>
    </w:p>
    <w:p w14:paraId="6166DE00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4A9D0FF4" w14:textId="1F9A0158" w:rsidR="00D41079" w:rsidRPr="002C68B5" w:rsidRDefault="00CC0066" w:rsidP="00E378B2">
      <w:pPr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Total Expenses of $610,547</w:t>
      </w:r>
      <w:r w:rsidR="0029444C" w:rsidRPr="002C68B5">
        <w:rPr>
          <w:rFonts w:eastAsia="Times New Roman" w:cstheme="minorHAnsi"/>
          <w:color w:val="000000"/>
          <w:lang w:eastAsia="en-GB"/>
        </w:rPr>
        <w:t xml:space="preserve">, under budget by $11,767 (1.9%). This </w:t>
      </w:r>
      <w:r w:rsidR="005675C5" w:rsidRPr="002C68B5">
        <w:rPr>
          <w:rFonts w:eastAsia="Times New Roman" w:cstheme="minorHAnsi"/>
          <w:color w:val="000000"/>
          <w:lang w:eastAsia="en-GB"/>
        </w:rPr>
        <w:t>result is largely due to lower staff expenses</w:t>
      </w:r>
      <w:r w:rsidR="005675C5" w:rsidRPr="002C68B5">
        <w:rPr>
          <w:rFonts w:eastAsia="Times New Roman" w:cstheme="minorHAnsi"/>
          <w:color w:val="000000" w:themeColor="text1"/>
          <w:lang w:eastAsia="en-GB"/>
        </w:rPr>
        <w:t xml:space="preserve"> (down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 xml:space="preserve"> $</w:t>
      </w:r>
      <w:r w:rsidR="005153AF" w:rsidRPr="002C68B5">
        <w:rPr>
          <w:rFonts w:eastAsia="Times New Roman" w:cstheme="minorHAnsi"/>
          <w:color w:val="000000" w:themeColor="text1"/>
          <w:lang w:eastAsia="en-GB"/>
        </w:rPr>
        <w:t>24,277,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 xml:space="preserve"> or </w:t>
      </w:r>
      <w:r w:rsidR="005153AF" w:rsidRPr="002C68B5">
        <w:rPr>
          <w:rFonts w:eastAsia="Times New Roman" w:cstheme="minorHAnsi"/>
          <w:color w:val="000000" w:themeColor="text1"/>
          <w:lang w:eastAsia="en-GB"/>
        </w:rPr>
        <w:t>7.2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>%</w:t>
      </w:r>
      <w:r w:rsidR="005153AF" w:rsidRPr="002C68B5">
        <w:rPr>
          <w:rFonts w:eastAsia="Times New Roman" w:cstheme="minorHAnsi"/>
          <w:color w:val="000000" w:themeColor="text1"/>
          <w:lang w:eastAsia="en-GB"/>
        </w:rPr>
        <w:t xml:space="preserve"> against budget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>)</w:t>
      </w:r>
      <w:r w:rsidR="005675C5" w:rsidRPr="002C68B5">
        <w:rPr>
          <w:rFonts w:eastAsia="Times New Roman" w:cstheme="minorHAnsi"/>
          <w:color w:val="000000" w:themeColor="text1"/>
          <w:lang w:eastAsia="en-GB"/>
        </w:rPr>
        <w:t xml:space="preserve">, and 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>a fall in office and general expenses (</w:t>
      </w:r>
      <w:r w:rsidR="005153AF" w:rsidRPr="002C68B5">
        <w:rPr>
          <w:rFonts w:eastAsia="Times New Roman" w:cstheme="minorHAnsi"/>
          <w:color w:val="000000" w:themeColor="text1"/>
          <w:lang w:eastAsia="en-GB"/>
        </w:rPr>
        <w:t>13% under budget)</w:t>
      </w:r>
      <w:r w:rsidR="005675C5" w:rsidRPr="002C68B5">
        <w:rPr>
          <w:rFonts w:eastAsia="Times New Roman" w:cstheme="minorHAnsi"/>
          <w:color w:val="000000" w:themeColor="text1"/>
          <w:lang w:eastAsia="en-GB"/>
        </w:rPr>
        <w:t>.</w:t>
      </w:r>
      <w:r w:rsidR="00D41079" w:rsidRPr="002C68B5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14:paraId="0679D76A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0B49B3D6" w14:textId="0F1691B8" w:rsidR="00D41079" w:rsidRPr="002C68B5" w:rsidRDefault="00D41079" w:rsidP="00D41079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 xml:space="preserve">Membership grew by </w:t>
      </w:r>
      <w:r w:rsidR="00EF4446" w:rsidRPr="002C68B5">
        <w:rPr>
          <w:rFonts w:eastAsia="Times New Roman" w:cstheme="minorHAnsi"/>
          <w:color w:val="000000"/>
          <w:lang w:eastAsia="en-GB"/>
        </w:rPr>
        <w:t>356</w:t>
      </w:r>
      <w:r w:rsidRPr="002C68B5">
        <w:rPr>
          <w:rFonts w:eastAsia="Times New Roman" w:cstheme="minorHAnsi"/>
          <w:color w:val="000000"/>
          <w:lang w:eastAsia="en-GB"/>
        </w:rPr>
        <w:t xml:space="preserve"> members over the financial year</w:t>
      </w:r>
      <w:r w:rsidR="005675C5" w:rsidRPr="002C68B5">
        <w:rPr>
          <w:rFonts w:eastAsia="Times New Roman" w:cstheme="minorHAnsi"/>
          <w:color w:val="000000"/>
          <w:lang w:eastAsia="en-GB"/>
        </w:rPr>
        <w:t>,</w:t>
      </w:r>
      <w:r w:rsidRPr="002C68B5">
        <w:rPr>
          <w:rFonts w:eastAsia="Times New Roman" w:cstheme="minorHAnsi"/>
          <w:color w:val="000000"/>
          <w:lang w:eastAsia="en-GB"/>
        </w:rPr>
        <w:t xml:space="preserve"> from </w:t>
      </w:r>
      <w:r w:rsidR="00F74B4D" w:rsidRPr="002C68B5">
        <w:rPr>
          <w:rFonts w:eastAsia="Times New Roman" w:cstheme="minorHAnsi"/>
          <w:color w:val="000000"/>
          <w:lang w:eastAsia="en-GB"/>
        </w:rPr>
        <w:t xml:space="preserve">2,612 </w:t>
      </w:r>
      <w:r w:rsidRPr="002C68B5">
        <w:rPr>
          <w:rFonts w:eastAsia="Times New Roman" w:cstheme="minorHAnsi"/>
          <w:color w:val="000000"/>
          <w:lang w:eastAsia="en-GB"/>
        </w:rPr>
        <w:t>at July 1, 201</w:t>
      </w:r>
      <w:r w:rsidR="00F74B4D" w:rsidRPr="002C68B5">
        <w:rPr>
          <w:rFonts w:eastAsia="Times New Roman" w:cstheme="minorHAnsi"/>
          <w:color w:val="000000"/>
          <w:lang w:eastAsia="en-GB"/>
        </w:rPr>
        <w:t>8</w:t>
      </w:r>
      <w:r w:rsidRPr="002C68B5">
        <w:rPr>
          <w:rFonts w:eastAsia="Times New Roman" w:cstheme="minorHAnsi"/>
          <w:color w:val="000000"/>
          <w:lang w:eastAsia="en-GB"/>
        </w:rPr>
        <w:t xml:space="preserve"> to </w:t>
      </w:r>
      <w:r w:rsidR="00EF4446" w:rsidRPr="002C68B5">
        <w:rPr>
          <w:rFonts w:eastAsia="Times New Roman" w:cstheme="minorHAnsi"/>
          <w:color w:val="000000"/>
          <w:lang w:eastAsia="en-GB"/>
        </w:rPr>
        <w:t>2,968</w:t>
      </w:r>
      <w:r w:rsidRPr="002C68B5">
        <w:rPr>
          <w:rFonts w:eastAsia="Times New Roman" w:cstheme="minorHAnsi"/>
          <w:color w:val="000000"/>
          <w:lang w:eastAsia="en-GB"/>
        </w:rPr>
        <w:t xml:space="preserve"> as at June 30, 201</w:t>
      </w:r>
      <w:r w:rsidR="00F74B4D" w:rsidRPr="002C68B5">
        <w:rPr>
          <w:rFonts w:eastAsia="Times New Roman" w:cstheme="minorHAnsi"/>
          <w:color w:val="000000"/>
          <w:lang w:eastAsia="en-GB"/>
        </w:rPr>
        <w:t>9</w:t>
      </w:r>
      <w:r w:rsidR="00EF4446" w:rsidRPr="002C68B5">
        <w:rPr>
          <w:rFonts w:eastAsia="Times New Roman" w:cstheme="minorHAnsi"/>
          <w:color w:val="000000"/>
          <w:lang w:eastAsia="en-GB"/>
        </w:rPr>
        <w:t xml:space="preserve"> – a 14% increase</w:t>
      </w:r>
      <w:r w:rsidRPr="002C68B5">
        <w:rPr>
          <w:rFonts w:eastAsia="Times New Roman" w:cstheme="minorHAnsi"/>
          <w:color w:val="000000"/>
          <w:lang w:eastAsia="en-GB"/>
        </w:rPr>
        <w:t>. </w:t>
      </w:r>
    </w:p>
    <w:p w14:paraId="2584C04E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70D24693" w14:textId="3FAF73AF" w:rsidR="00D41079" w:rsidRPr="002C68B5" w:rsidRDefault="00D41079" w:rsidP="00D41079">
      <w:pPr>
        <w:numPr>
          <w:ilvl w:val="0"/>
          <w:numId w:val="10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As at June 30, 201</w:t>
      </w:r>
      <w:r w:rsidR="00F74B4D" w:rsidRPr="002C68B5">
        <w:rPr>
          <w:rFonts w:eastAsia="Times New Roman" w:cstheme="minorHAnsi"/>
          <w:color w:val="000000"/>
          <w:lang w:eastAsia="en-GB"/>
        </w:rPr>
        <w:t>9</w:t>
      </w:r>
      <w:r w:rsidRPr="002C68B5">
        <w:rPr>
          <w:rFonts w:eastAsia="Times New Roman" w:cstheme="minorHAnsi"/>
          <w:color w:val="000000"/>
          <w:lang w:eastAsia="en-GB"/>
        </w:rPr>
        <w:t>, cash in the trading bank account stood at $</w:t>
      </w:r>
      <w:r w:rsidR="00CC1A46" w:rsidRPr="002C68B5">
        <w:rPr>
          <w:rFonts w:eastAsia="Times New Roman" w:cstheme="minorHAnsi"/>
          <w:color w:val="000000"/>
          <w:lang w:eastAsia="en-GB"/>
        </w:rPr>
        <w:t>246,097.30</w:t>
      </w:r>
      <w:r w:rsidR="004429B3">
        <w:rPr>
          <w:rFonts w:eastAsia="Times New Roman" w:cstheme="minorHAnsi"/>
          <w:color w:val="000000"/>
          <w:lang w:eastAsia="en-GB"/>
        </w:rPr>
        <w:t>, due to the influx of cash relating to the annual 30 June membership renewals.</w:t>
      </w:r>
      <w:r w:rsidR="004429B3" w:rsidRPr="002C68B5">
        <w:rPr>
          <w:rFonts w:eastAsia="Times New Roman" w:cstheme="minorHAnsi"/>
          <w:color w:val="000000"/>
          <w:lang w:eastAsia="en-GB"/>
        </w:rPr>
        <w:t> </w:t>
      </w:r>
    </w:p>
    <w:p w14:paraId="4DEA783A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0A74CBB1" w14:textId="77777777" w:rsidR="00701E1B" w:rsidRPr="002C68B5" w:rsidRDefault="00D41079" w:rsidP="00CB5E01">
      <w:pPr>
        <w:numPr>
          <w:ilvl w:val="0"/>
          <w:numId w:val="11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Working capital of $</w:t>
      </w:r>
      <w:r w:rsidR="00E378B2" w:rsidRPr="002C68B5">
        <w:rPr>
          <w:rFonts w:eastAsia="Times New Roman" w:cstheme="minorHAnsi"/>
          <w:color w:val="000000"/>
          <w:lang w:eastAsia="en-GB"/>
        </w:rPr>
        <w:t xml:space="preserve">142,000 was drawn down in the year, </w:t>
      </w:r>
      <w:r w:rsidR="00701E1B" w:rsidRPr="002C68B5">
        <w:rPr>
          <w:rFonts w:eastAsia="Times New Roman" w:cstheme="minorHAnsi"/>
          <w:color w:val="000000"/>
          <w:lang w:eastAsia="en-GB"/>
        </w:rPr>
        <w:t>within the approved allowance of $150,000</w:t>
      </w:r>
    </w:p>
    <w:p w14:paraId="475BFC4F" w14:textId="77777777" w:rsidR="00E378B2" w:rsidRPr="0000588F" w:rsidRDefault="00E378B2" w:rsidP="00D41079">
      <w:pPr>
        <w:rPr>
          <w:rFonts w:eastAsia="Times New Roman" w:cstheme="minorHAnsi"/>
          <w:color w:val="000000" w:themeColor="text1"/>
          <w:lang w:eastAsia="en-GB"/>
        </w:rPr>
      </w:pPr>
    </w:p>
    <w:p w14:paraId="75911D03" w14:textId="2CCF3B7A" w:rsidR="00D41079" w:rsidRPr="0000588F" w:rsidRDefault="00D41079" w:rsidP="00D41079">
      <w:pPr>
        <w:numPr>
          <w:ilvl w:val="0"/>
          <w:numId w:val="14"/>
        </w:numPr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00588F">
        <w:rPr>
          <w:rFonts w:eastAsia="Times New Roman" w:cstheme="minorHAnsi"/>
          <w:b/>
          <w:bCs/>
          <w:color w:val="000000" w:themeColor="text1"/>
          <w:lang w:eastAsia="en-GB"/>
        </w:rPr>
        <w:t xml:space="preserve">Assets and liabilities: </w:t>
      </w:r>
      <w:r w:rsidRPr="0000588F">
        <w:rPr>
          <w:rFonts w:eastAsia="Times New Roman" w:cstheme="minorHAnsi"/>
          <w:color w:val="000000" w:themeColor="text1"/>
          <w:lang w:eastAsia="en-GB"/>
        </w:rPr>
        <w:t>Net assets and total equity stood at $1,</w:t>
      </w:r>
      <w:r w:rsidR="008955A5" w:rsidRPr="0000588F">
        <w:rPr>
          <w:rFonts w:eastAsia="Times New Roman" w:cstheme="minorHAnsi"/>
          <w:color w:val="000000" w:themeColor="text1"/>
          <w:lang w:eastAsia="en-GB"/>
        </w:rPr>
        <w:t>841</w:t>
      </w:r>
      <w:r w:rsidRPr="0000588F">
        <w:rPr>
          <w:rFonts w:eastAsia="Times New Roman" w:cstheme="minorHAnsi"/>
          <w:color w:val="000000" w:themeColor="text1"/>
          <w:lang w:eastAsia="en-GB"/>
        </w:rPr>
        <w:t>,</w:t>
      </w:r>
      <w:r w:rsidR="008955A5" w:rsidRPr="0000588F">
        <w:rPr>
          <w:rFonts w:eastAsia="Times New Roman" w:cstheme="minorHAnsi"/>
          <w:color w:val="000000" w:themeColor="text1"/>
          <w:lang w:eastAsia="en-GB"/>
        </w:rPr>
        <w:t>835 at 30 June, 2019</w:t>
      </w:r>
      <w:r w:rsidRPr="0000588F">
        <w:rPr>
          <w:rFonts w:eastAsia="Times New Roman" w:cstheme="minorHAnsi"/>
          <w:color w:val="000000" w:themeColor="text1"/>
          <w:lang w:eastAsia="en-GB"/>
        </w:rPr>
        <w:t>. Liabilities outside of grants and memberships</w:t>
      </w:r>
      <w:r w:rsidR="00B174DB" w:rsidRPr="0000588F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00588F">
        <w:rPr>
          <w:rFonts w:eastAsia="Times New Roman" w:cstheme="minorHAnsi"/>
          <w:color w:val="000000" w:themeColor="text1"/>
          <w:lang w:eastAsia="en-GB"/>
        </w:rPr>
        <w:t xml:space="preserve">were </w:t>
      </w:r>
      <w:r w:rsidR="00B174DB" w:rsidRPr="0000588F">
        <w:rPr>
          <w:rFonts w:eastAsia="Times New Roman" w:cstheme="minorHAnsi"/>
          <w:color w:val="000000" w:themeColor="text1"/>
          <w:lang w:eastAsia="en-GB"/>
        </w:rPr>
        <w:t>$101,434</w:t>
      </w:r>
      <w:r w:rsidRPr="0000588F">
        <w:rPr>
          <w:rFonts w:eastAsia="Times New Roman" w:cstheme="minorHAnsi"/>
          <w:color w:val="000000" w:themeColor="text1"/>
          <w:lang w:eastAsia="en-GB"/>
        </w:rPr>
        <w:t>.</w:t>
      </w:r>
    </w:p>
    <w:p w14:paraId="04AC576E" w14:textId="45D93E6E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62A2C2A4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</w:p>
    <w:p w14:paraId="5950706C" w14:textId="490497AE" w:rsidR="00D41079" w:rsidRPr="002C68B5" w:rsidRDefault="00B1263E" w:rsidP="008C152D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As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 Treasurer, I would like to </w:t>
      </w:r>
      <w:r w:rsidR="00597651">
        <w:rPr>
          <w:rFonts w:eastAsia="Times New Roman" w:cstheme="minorHAnsi"/>
          <w:color w:val="000000"/>
          <w:lang w:eastAsia="en-GB"/>
        </w:rPr>
        <w:t xml:space="preserve">congratulate and 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thank the </w:t>
      </w:r>
      <w:r w:rsidR="00F6331E" w:rsidRPr="002C68B5">
        <w:rPr>
          <w:rFonts w:eastAsia="Times New Roman" w:cstheme="minorHAnsi"/>
          <w:color w:val="000000"/>
          <w:lang w:eastAsia="en-GB"/>
        </w:rPr>
        <w:t xml:space="preserve">ASA’s 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management and staff </w:t>
      </w:r>
      <w:r w:rsidR="001835A3" w:rsidRPr="002C68B5">
        <w:rPr>
          <w:rFonts w:eastAsia="Times New Roman" w:cstheme="minorHAnsi"/>
          <w:color w:val="000000"/>
          <w:lang w:eastAsia="en-GB"/>
        </w:rPr>
        <w:t xml:space="preserve">for </w:t>
      </w:r>
      <w:r w:rsidR="002829D9">
        <w:rPr>
          <w:rFonts w:eastAsia="Times New Roman" w:cstheme="minorHAnsi"/>
          <w:color w:val="000000"/>
          <w:lang w:eastAsia="en-GB"/>
        </w:rPr>
        <w:t>their</w:t>
      </w:r>
      <w:r w:rsidR="001835A3" w:rsidRPr="002C68B5">
        <w:rPr>
          <w:rFonts w:eastAsia="Times New Roman" w:cstheme="minorHAnsi"/>
          <w:color w:val="000000"/>
          <w:lang w:eastAsia="en-GB"/>
        </w:rPr>
        <w:t xml:space="preserve"> </w:t>
      </w:r>
      <w:r w:rsidR="00E701FD" w:rsidRPr="002C68B5">
        <w:rPr>
          <w:rFonts w:eastAsia="Times New Roman" w:cstheme="minorHAnsi"/>
          <w:color w:val="000000"/>
          <w:lang w:eastAsia="en-GB"/>
        </w:rPr>
        <w:t xml:space="preserve">outstanding work </w:t>
      </w:r>
      <w:r w:rsidR="002C68B5">
        <w:rPr>
          <w:rFonts w:eastAsia="Times New Roman" w:cstheme="minorHAnsi"/>
          <w:color w:val="000000"/>
          <w:lang w:eastAsia="en-GB"/>
        </w:rPr>
        <w:t>this year</w:t>
      </w:r>
      <w:r w:rsidR="004830D8">
        <w:rPr>
          <w:rFonts w:eastAsia="Times New Roman" w:cstheme="minorHAnsi"/>
          <w:color w:val="000000"/>
          <w:lang w:eastAsia="en-GB"/>
        </w:rPr>
        <w:t>.</w:t>
      </w:r>
      <w:r w:rsidR="00597651">
        <w:rPr>
          <w:rFonts w:eastAsia="Times New Roman" w:cstheme="minorHAnsi"/>
          <w:color w:val="000000"/>
          <w:lang w:eastAsia="en-GB"/>
        </w:rPr>
        <w:t xml:space="preserve"> </w:t>
      </w:r>
      <w:r w:rsidR="000A0043">
        <w:rPr>
          <w:rFonts w:eastAsia="Times New Roman" w:cstheme="minorHAnsi"/>
          <w:color w:val="000000"/>
          <w:lang w:eastAsia="en-GB"/>
        </w:rPr>
        <w:t>In addition</w:t>
      </w:r>
      <w:r w:rsidR="00530B45">
        <w:rPr>
          <w:rFonts w:eastAsia="Times New Roman" w:cstheme="minorHAnsi"/>
          <w:color w:val="000000"/>
          <w:lang w:eastAsia="en-GB"/>
        </w:rPr>
        <w:t>,</w:t>
      </w:r>
      <w:r w:rsidR="000A0043">
        <w:rPr>
          <w:rFonts w:eastAsia="Times New Roman" w:cstheme="minorHAnsi"/>
          <w:color w:val="000000"/>
          <w:lang w:eastAsia="en-GB"/>
        </w:rPr>
        <w:t xml:space="preserve"> I would like to extend my gratitude to</w:t>
      </w:r>
      <w:r w:rsidR="0099322E">
        <w:rPr>
          <w:rFonts w:eastAsia="Times New Roman" w:cstheme="minorHAnsi"/>
          <w:color w:val="000000"/>
          <w:lang w:eastAsia="en-GB"/>
        </w:rPr>
        <w:t xml:space="preserve"> </w:t>
      </w:r>
      <w:r w:rsidR="000155B0" w:rsidRPr="002C68B5">
        <w:rPr>
          <w:rFonts w:eastAsia="Times New Roman" w:cstheme="minorHAnsi"/>
          <w:color w:val="000000"/>
          <w:lang w:eastAsia="en-GB"/>
        </w:rPr>
        <w:t>Juliet Rogers</w:t>
      </w:r>
      <w:r w:rsidR="00530B45">
        <w:rPr>
          <w:rFonts w:eastAsia="Times New Roman" w:cstheme="minorHAnsi"/>
          <w:color w:val="000000"/>
          <w:lang w:eastAsia="en-GB"/>
        </w:rPr>
        <w:t xml:space="preserve"> </w:t>
      </w:r>
      <w:r w:rsidR="0099322E">
        <w:rPr>
          <w:rFonts w:eastAsia="Times New Roman" w:cstheme="minorHAnsi"/>
          <w:color w:val="000000"/>
          <w:lang w:eastAsia="en-GB"/>
        </w:rPr>
        <w:t>who</w:t>
      </w:r>
      <w:r w:rsidR="000155B0" w:rsidRPr="002C68B5">
        <w:rPr>
          <w:rFonts w:eastAsia="Times New Roman" w:cstheme="minorHAnsi"/>
          <w:color w:val="000000"/>
          <w:lang w:eastAsia="en-GB"/>
        </w:rPr>
        <w:t xml:space="preserve"> steps away from the role of CEO having implemented a</w:t>
      </w:r>
      <w:r w:rsidR="000A0043">
        <w:rPr>
          <w:rFonts w:eastAsia="Times New Roman" w:cstheme="minorHAnsi"/>
          <w:color w:val="000000"/>
          <w:lang w:eastAsia="en-GB"/>
        </w:rPr>
        <w:t xml:space="preserve"> </w:t>
      </w:r>
      <w:r w:rsidR="000155B0" w:rsidRPr="002C68B5">
        <w:rPr>
          <w:rFonts w:eastAsia="Times New Roman" w:cstheme="minorHAnsi"/>
          <w:color w:val="000000"/>
          <w:lang w:eastAsia="en-GB"/>
        </w:rPr>
        <w:t>root-to-branch restructure of the ASA’s operation</w:t>
      </w:r>
      <w:r w:rsidR="002C68B5">
        <w:rPr>
          <w:rFonts w:eastAsia="Times New Roman" w:cstheme="minorHAnsi"/>
          <w:color w:val="000000"/>
          <w:lang w:eastAsia="en-GB"/>
        </w:rPr>
        <w:t xml:space="preserve">s. This </w:t>
      </w:r>
      <w:r w:rsidR="000155B0" w:rsidRPr="002C68B5">
        <w:rPr>
          <w:rFonts w:eastAsia="Times New Roman" w:cstheme="minorHAnsi"/>
          <w:color w:val="000000"/>
          <w:lang w:eastAsia="en-GB"/>
        </w:rPr>
        <w:t xml:space="preserve">significant achievement will stand the </w:t>
      </w:r>
      <w:r w:rsidR="000A0043">
        <w:rPr>
          <w:rFonts w:eastAsia="Times New Roman" w:cstheme="minorHAnsi"/>
          <w:color w:val="000000"/>
          <w:lang w:eastAsia="en-GB"/>
        </w:rPr>
        <w:t>ASA</w:t>
      </w:r>
      <w:r w:rsidR="000155B0" w:rsidRPr="002C68B5">
        <w:rPr>
          <w:rFonts w:eastAsia="Times New Roman" w:cstheme="minorHAnsi"/>
          <w:color w:val="000000"/>
          <w:lang w:eastAsia="en-GB"/>
        </w:rPr>
        <w:t xml:space="preserve"> in good stead for </w:t>
      </w:r>
      <w:r w:rsidR="0099322E">
        <w:rPr>
          <w:rFonts w:eastAsia="Times New Roman" w:cstheme="minorHAnsi"/>
          <w:color w:val="000000"/>
          <w:lang w:eastAsia="en-GB"/>
        </w:rPr>
        <w:t>the</w:t>
      </w:r>
      <w:r w:rsidR="006660DC" w:rsidRPr="002C68B5">
        <w:rPr>
          <w:rFonts w:eastAsia="Times New Roman" w:cstheme="minorHAnsi"/>
          <w:color w:val="000000"/>
          <w:lang w:eastAsia="en-GB"/>
        </w:rPr>
        <w:t xml:space="preserve"> challenges </w:t>
      </w:r>
      <w:r w:rsidR="0099322E">
        <w:rPr>
          <w:rFonts w:eastAsia="Times New Roman" w:cstheme="minorHAnsi"/>
          <w:color w:val="000000"/>
          <w:lang w:eastAsia="en-GB"/>
        </w:rPr>
        <w:t>that</w:t>
      </w:r>
      <w:r w:rsidR="002829D9">
        <w:rPr>
          <w:rFonts w:eastAsia="Times New Roman" w:cstheme="minorHAnsi"/>
          <w:color w:val="000000"/>
          <w:lang w:eastAsia="en-GB"/>
        </w:rPr>
        <w:t xml:space="preserve"> </w:t>
      </w:r>
      <w:r w:rsidR="006660DC" w:rsidRPr="002C68B5">
        <w:rPr>
          <w:rFonts w:eastAsia="Times New Roman" w:cstheme="minorHAnsi"/>
          <w:color w:val="000000"/>
          <w:lang w:eastAsia="en-GB"/>
        </w:rPr>
        <w:t xml:space="preserve">lie ahead. </w:t>
      </w:r>
      <w:r w:rsidR="000155B0" w:rsidRPr="002C68B5">
        <w:rPr>
          <w:rFonts w:eastAsia="Times New Roman" w:cstheme="minorHAnsi"/>
          <w:color w:val="000000"/>
          <w:lang w:eastAsia="en-GB"/>
        </w:rPr>
        <w:t xml:space="preserve"> </w:t>
      </w:r>
    </w:p>
    <w:p w14:paraId="0B6D0ED3" w14:textId="77777777" w:rsidR="008C152D" w:rsidRPr="002C68B5" w:rsidRDefault="008C152D" w:rsidP="008C152D">
      <w:pPr>
        <w:rPr>
          <w:rFonts w:eastAsia="Times New Roman" w:cstheme="minorHAnsi"/>
          <w:color w:val="000000"/>
          <w:lang w:eastAsia="en-GB"/>
        </w:rPr>
      </w:pPr>
    </w:p>
    <w:p w14:paraId="7DF5BD44" w14:textId="5C4900D4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Helen O’Neill</w:t>
      </w:r>
    </w:p>
    <w:p w14:paraId="576AD855" w14:textId="77777777" w:rsidR="00D41079" w:rsidRPr="002C68B5" w:rsidRDefault="00D41079" w:rsidP="00D41079">
      <w:pPr>
        <w:rPr>
          <w:rFonts w:eastAsia="Times New Roman" w:cstheme="minorHAnsi"/>
          <w:color w:val="000000"/>
          <w:lang w:eastAsia="en-GB"/>
        </w:rPr>
      </w:pPr>
      <w:r w:rsidRPr="002C68B5">
        <w:rPr>
          <w:rFonts w:eastAsia="Times New Roman" w:cstheme="minorHAnsi"/>
          <w:color w:val="000000"/>
          <w:lang w:eastAsia="en-GB"/>
        </w:rPr>
        <w:t>Treasurer</w:t>
      </w:r>
    </w:p>
    <w:p w14:paraId="38FA0DD2" w14:textId="5147C2AF" w:rsidR="00D41079" w:rsidRPr="002C68B5" w:rsidRDefault="004E40A2" w:rsidP="00D41079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5</w:t>
      </w:r>
      <w:r w:rsidR="00D41079" w:rsidRPr="002C68B5">
        <w:rPr>
          <w:rFonts w:eastAsia="Times New Roman" w:cstheme="minorHAnsi"/>
          <w:color w:val="000000"/>
          <w:lang w:eastAsia="en-GB"/>
        </w:rPr>
        <w:t xml:space="preserve"> November 2019 </w:t>
      </w:r>
    </w:p>
    <w:p w14:paraId="6BF0FC11" w14:textId="77777777" w:rsidR="00D41079" w:rsidRPr="002C68B5" w:rsidRDefault="00D41079" w:rsidP="00D41079">
      <w:pPr>
        <w:spacing w:after="240"/>
        <w:rPr>
          <w:rFonts w:eastAsia="Times New Roman" w:cstheme="minorHAnsi"/>
          <w:lang w:eastAsia="en-GB"/>
        </w:rPr>
      </w:pPr>
    </w:p>
    <w:p w14:paraId="2A1047B2" w14:textId="77777777" w:rsidR="00CB5E01" w:rsidRPr="002C68B5" w:rsidRDefault="00CB5E01">
      <w:pPr>
        <w:rPr>
          <w:rFonts w:cstheme="minorHAnsi"/>
        </w:rPr>
      </w:pPr>
    </w:p>
    <w:sectPr w:rsidR="00CB5E01" w:rsidRPr="002C68B5" w:rsidSect="00B115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6FD1"/>
    <w:multiLevelType w:val="multilevel"/>
    <w:tmpl w:val="0D2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1738"/>
    <w:multiLevelType w:val="multilevel"/>
    <w:tmpl w:val="CE2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B3415"/>
    <w:multiLevelType w:val="multilevel"/>
    <w:tmpl w:val="769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73E0B"/>
    <w:multiLevelType w:val="multilevel"/>
    <w:tmpl w:val="C2E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B4390"/>
    <w:multiLevelType w:val="multilevel"/>
    <w:tmpl w:val="690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16BB4"/>
    <w:multiLevelType w:val="multilevel"/>
    <w:tmpl w:val="4B4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B65E0"/>
    <w:multiLevelType w:val="multilevel"/>
    <w:tmpl w:val="221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7FA4"/>
    <w:multiLevelType w:val="multilevel"/>
    <w:tmpl w:val="0D7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A65E7"/>
    <w:multiLevelType w:val="multilevel"/>
    <w:tmpl w:val="4430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11680"/>
    <w:multiLevelType w:val="multilevel"/>
    <w:tmpl w:val="A96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27036"/>
    <w:multiLevelType w:val="multilevel"/>
    <w:tmpl w:val="0D4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F159D"/>
    <w:multiLevelType w:val="multilevel"/>
    <w:tmpl w:val="A88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F1DE6"/>
    <w:multiLevelType w:val="multilevel"/>
    <w:tmpl w:val="58B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147A6"/>
    <w:multiLevelType w:val="multilevel"/>
    <w:tmpl w:val="D6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477A3"/>
    <w:multiLevelType w:val="multilevel"/>
    <w:tmpl w:val="DFF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375C1"/>
    <w:multiLevelType w:val="multilevel"/>
    <w:tmpl w:val="81E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9320D"/>
    <w:multiLevelType w:val="multilevel"/>
    <w:tmpl w:val="B8D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47312"/>
    <w:multiLevelType w:val="multilevel"/>
    <w:tmpl w:val="A91E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16"/>
  </w:num>
  <w:num w:numId="8">
    <w:abstractNumId w:val="12"/>
  </w:num>
  <w:num w:numId="9">
    <w:abstractNumId w:val="7"/>
  </w:num>
  <w:num w:numId="10">
    <w:abstractNumId w:val="14"/>
  </w:num>
  <w:num w:numId="11">
    <w:abstractNumId w:val="17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79"/>
    <w:rsid w:val="0000588F"/>
    <w:rsid w:val="000155B0"/>
    <w:rsid w:val="00027E75"/>
    <w:rsid w:val="0004790A"/>
    <w:rsid w:val="000924B4"/>
    <w:rsid w:val="0009285D"/>
    <w:rsid w:val="000A0043"/>
    <w:rsid w:val="000E3EA8"/>
    <w:rsid w:val="00100296"/>
    <w:rsid w:val="00105D39"/>
    <w:rsid w:val="00180E0C"/>
    <w:rsid w:val="001835A3"/>
    <w:rsid w:val="00184BB5"/>
    <w:rsid w:val="001B3C69"/>
    <w:rsid w:val="001B6B1E"/>
    <w:rsid w:val="001C08D1"/>
    <w:rsid w:val="001E7E9D"/>
    <w:rsid w:val="00215DBB"/>
    <w:rsid w:val="0022381C"/>
    <w:rsid w:val="002829D9"/>
    <w:rsid w:val="0029444C"/>
    <w:rsid w:val="002C68B5"/>
    <w:rsid w:val="002D3947"/>
    <w:rsid w:val="002F079B"/>
    <w:rsid w:val="003209D8"/>
    <w:rsid w:val="003A1BBA"/>
    <w:rsid w:val="003B51DD"/>
    <w:rsid w:val="003C5226"/>
    <w:rsid w:val="003C62EE"/>
    <w:rsid w:val="003F36BA"/>
    <w:rsid w:val="004429B3"/>
    <w:rsid w:val="004830D8"/>
    <w:rsid w:val="004919CE"/>
    <w:rsid w:val="004C5C32"/>
    <w:rsid w:val="004E40A2"/>
    <w:rsid w:val="005153AF"/>
    <w:rsid w:val="00530B45"/>
    <w:rsid w:val="00550CB0"/>
    <w:rsid w:val="00566025"/>
    <w:rsid w:val="005675C5"/>
    <w:rsid w:val="00572557"/>
    <w:rsid w:val="00575916"/>
    <w:rsid w:val="00597651"/>
    <w:rsid w:val="005B605A"/>
    <w:rsid w:val="00610A35"/>
    <w:rsid w:val="00661469"/>
    <w:rsid w:val="0066226B"/>
    <w:rsid w:val="006660DC"/>
    <w:rsid w:val="006B7D3A"/>
    <w:rsid w:val="00701E1B"/>
    <w:rsid w:val="00746F68"/>
    <w:rsid w:val="00784EC8"/>
    <w:rsid w:val="007C4168"/>
    <w:rsid w:val="007D0872"/>
    <w:rsid w:val="007D546D"/>
    <w:rsid w:val="007D70BD"/>
    <w:rsid w:val="00860363"/>
    <w:rsid w:val="00873D6B"/>
    <w:rsid w:val="00886BEF"/>
    <w:rsid w:val="008955A5"/>
    <w:rsid w:val="008A7EC4"/>
    <w:rsid w:val="008C152D"/>
    <w:rsid w:val="00901557"/>
    <w:rsid w:val="00952011"/>
    <w:rsid w:val="00987457"/>
    <w:rsid w:val="0099322E"/>
    <w:rsid w:val="00996287"/>
    <w:rsid w:val="00A77E65"/>
    <w:rsid w:val="00AB02A6"/>
    <w:rsid w:val="00AB3CEE"/>
    <w:rsid w:val="00AE2FDD"/>
    <w:rsid w:val="00B11535"/>
    <w:rsid w:val="00B1263E"/>
    <w:rsid w:val="00B1736F"/>
    <w:rsid w:val="00B174DB"/>
    <w:rsid w:val="00B31A7D"/>
    <w:rsid w:val="00B510C6"/>
    <w:rsid w:val="00B95F3F"/>
    <w:rsid w:val="00BD5E2A"/>
    <w:rsid w:val="00C0564E"/>
    <w:rsid w:val="00C25DC5"/>
    <w:rsid w:val="00C678B9"/>
    <w:rsid w:val="00CB0713"/>
    <w:rsid w:val="00CB5E01"/>
    <w:rsid w:val="00CC0066"/>
    <w:rsid w:val="00CC1A46"/>
    <w:rsid w:val="00D32FAA"/>
    <w:rsid w:val="00D41079"/>
    <w:rsid w:val="00DB180C"/>
    <w:rsid w:val="00E378B2"/>
    <w:rsid w:val="00E701FD"/>
    <w:rsid w:val="00EB3419"/>
    <w:rsid w:val="00EC3BB0"/>
    <w:rsid w:val="00EE2C13"/>
    <w:rsid w:val="00EF4446"/>
    <w:rsid w:val="00F35F93"/>
    <w:rsid w:val="00F43BC5"/>
    <w:rsid w:val="00F6331E"/>
    <w:rsid w:val="00F74B4D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862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0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0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O'Neill</dc:creator>
  <cp:keywords/>
  <dc:description/>
  <cp:lastModifiedBy>Emily Banyard</cp:lastModifiedBy>
  <cp:revision>2</cp:revision>
  <dcterms:created xsi:type="dcterms:W3CDTF">2019-11-11T22:46:00Z</dcterms:created>
  <dcterms:modified xsi:type="dcterms:W3CDTF">2019-11-11T22:46:00Z</dcterms:modified>
</cp:coreProperties>
</file>